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Validation Plan</w:t>
      </w:r>
    </w:p>
    <w:p w:rsidR="00000000" w:rsidDel="00000000" w:rsidP="00000000" w:rsidRDefault="00000000" w:rsidRPr="00000000" w14:paraId="00000002">
      <w:pPr>
        <w:pStyle w:val="Heading2"/>
        <w:numPr>
          <w:ilvl w:val="0"/>
          <w:numId w:val="2"/>
        </w:numPr>
        <w:spacing w:after="0" w:afterAutospacing="0" w:before="240" w:line="360" w:lineRule="auto"/>
        <w:ind w:left="720" w:hanging="360"/>
      </w:pPr>
      <w:bookmarkStart w:colFirst="0" w:colLast="0" w:name="_s37e6sij28t2" w:id="0"/>
      <w:bookmarkEnd w:id="0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Purpose of the validation plan: This section outlines the main objective of the validation plan, which is to ensure the reliability and integrity of clinical trial data and processes.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Scope and objectives: Defines the scope of the validation activities, including the systems, processes, and data to be validated, and outlines the specific objectives to be achieved through validation.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Regulatory compliance requirements (e.g., FDA, EMA): Describes the regulatory standards and guidelines that the validation plan must comply with, such as those set by the FDA (Food and Drug Administration) or EMA (European Medicines Agency).</w:t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kcqymb2zsfqd" w:id="1"/>
      <w:bookmarkEnd w:id="1"/>
      <w:r w:rsidDel="00000000" w:rsidR="00000000" w:rsidRPr="00000000">
        <w:rPr>
          <w:rtl w:val="0"/>
        </w:rPr>
        <w:t xml:space="preserve">Validation Strategy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Overall approach to validation: Discusses the general approach or methodology to be used for validation, such as risk-based validation or a phased approach.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Risk assessment methodology: Explains how risks associated with clinical trial processes, systems, and data will be identified, assessed, and managed throughout the validation process.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Identification of critical processes, systems, and data:  Identifies the key processes, systems, and data elements that are critical to the success and integrity of the clinical trial.</w:t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f6xl9w4g0plf" w:id="2"/>
      <w:bookmarkEnd w:id="2"/>
      <w:r w:rsidDel="00000000" w:rsidR="00000000" w:rsidRPr="00000000">
        <w:rPr>
          <w:rtl w:val="0"/>
        </w:rPr>
        <w:t xml:space="preserve">Validation Team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Roles and responsibilities: Defines the roles and responsibilities of individuals involved in the validation process, including validation team members, subject matter experts, and stakeholders.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Qualifications and training requirements: Specifies the qualifications, skills, and training requirements for validation team members to ensure they are adequately prepared to perform their roles effectively.</w:t>
      </w:r>
    </w:p>
    <w:p w:rsidR="00000000" w:rsidDel="00000000" w:rsidP="00000000" w:rsidRDefault="00000000" w:rsidRPr="00000000" w14:paraId="0000000D">
      <w:pPr>
        <w:pStyle w:val="Heading2"/>
        <w:numPr>
          <w:ilvl w:val="0"/>
          <w:numId w:val="2"/>
        </w:numPr>
        <w:spacing w:before="0" w:beforeAutospacing="0" w:line="360" w:lineRule="auto"/>
        <w:ind w:left="720" w:hanging="360"/>
      </w:pPr>
      <w:bookmarkStart w:colFirst="0" w:colLast="0" w:name="_melm9empsfoi" w:id="3"/>
      <w:bookmarkEnd w:id="3"/>
      <w:r w:rsidDel="00000000" w:rsidR="00000000" w:rsidRPr="00000000">
        <w:rPr>
          <w:rtl w:val="0"/>
        </w:rPr>
        <w:t xml:space="preserve">Validation Activities</w:t>
      </w:r>
    </w:p>
    <w:p w:rsidR="00000000" w:rsidDel="00000000" w:rsidP="00000000" w:rsidRDefault="00000000" w:rsidRPr="00000000" w14:paraId="0000000E">
      <w:pPr>
        <w:pStyle w:val="Heading3"/>
        <w:spacing w:line="360" w:lineRule="auto"/>
        <w:ind w:firstLine="720"/>
        <w:rPr/>
      </w:pPr>
      <w:bookmarkStart w:colFirst="0" w:colLast="0" w:name="_rril6yo55k93" w:id="4"/>
      <w:bookmarkEnd w:id="4"/>
      <w:r w:rsidDel="00000000" w:rsidR="00000000" w:rsidRPr="00000000">
        <w:rPr>
          <w:rtl w:val="0"/>
        </w:rPr>
        <w:t xml:space="preserve">b. Protocol Development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Detailed description of validation protocols: Outlines the specific procedures and tests to be performed during validation, including acceptance criteria and test methods.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Identification of acceptance criteria: Defines the criteria that must be met for a process, system, or data element to be considered validated.</w:t>
      </w:r>
    </w:p>
    <w:p w:rsidR="00000000" w:rsidDel="00000000" w:rsidP="00000000" w:rsidRDefault="00000000" w:rsidRPr="00000000" w14:paraId="00000011">
      <w:pPr>
        <w:pStyle w:val="Heading3"/>
        <w:spacing w:line="360" w:lineRule="auto"/>
        <w:ind w:firstLine="720"/>
        <w:rPr/>
      </w:pPr>
      <w:bookmarkStart w:colFirst="0" w:colLast="0" w:name="_8xeybdhpn1nb" w:id="5"/>
      <w:bookmarkEnd w:id="5"/>
      <w:r w:rsidDel="00000000" w:rsidR="00000000" w:rsidRPr="00000000">
        <w:rPr>
          <w:rtl w:val="0"/>
        </w:rPr>
        <w:t xml:space="preserve">b. Execution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Procedures for executing validation protocols: Describes the step-by-step procedures for carrying out validation tests, including data collection, analysis, and documentation.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Documentation requirements: Specifies the documentation that must be generated and maintained during the validation process, such as test results, deviations, and corrective actions.</w:t>
      </w:r>
    </w:p>
    <w:p w:rsidR="00000000" w:rsidDel="00000000" w:rsidP="00000000" w:rsidRDefault="00000000" w:rsidRPr="00000000" w14:paraId="00000014">
      <w:pPr>
        <w:pStyle w:val="Heading3"/>
        <w:spacing w:line="360" w:lineRule="auto"/>
        <w:ind w:firstLine="720"/>
        <w:rPr/>
      </w:pPr>
      <w:bookmarkStart w:colFirst="0" w:colLast="0" w:name="_er2k3urjah9b" w:id="6"/>
      <w:bookmarkEnd w:id="6"/>
      <w:r w:rsidDel="00000000" w:rsidR="00000000" w:rsidRPr="00000000">
        <w:rPr>
          <w:rtl w:val="0"/>
        </w:rPr>
        <w:t xml:space="preserve">c. Data Collection and Analysis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Methods for collecting validation data: Describes how data will be collected, including sampling methods, data sources, and data recording procedures.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Statistical analysis techniques: Discusses the statistical methods and tools that will be used to analyze validation data and determine compliance with acceptance criteria.</w:t>
      </w:r>
    </w:p>
    <w:p w:rsidR="00000000" w:rsidDel="00000000" w:rsidP="00000000" w:rsidRDefault="00000000" w:rsidRPr="00000000" w14:paraId="00000017">
      <w:pPr>
        <w:pStyle w:val="Heading3"/>
        <w:spacing w:line="360" w:lineRule="auto"/>
        <w:ind w:firstLine="720"/>
        <w:rPr/>
      </w:pPr>
      <w:bookmarkStart w:colFirst="0" w:colLast="0" w:name="_otuc4fncxngj" w:id="7"/>
      <w:bookmarkEnd w:id="7"/>
      <w:r w:rsidDel="00000000" w:rsidR="00000000" w:rsidRPr="00000000">
        <w:rPr>
          <w:rtl w:val="0"/>
        </w:rPr>
        <w:t xml:space="preserve"> d. Reporting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after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Format and content of validation reports:  Defines the structure and content of validation reports, including summaries of test results, conclusions, and recommendations.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Documentation of deviations and corrective actions:  Describes how deviations from acceptance criteria will be documented and managed, including the implementation of corrective and preventive actions.</w:t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w0cr96516jss" w:id="8"/>
      <w:bookmarkEnd w:id="8"/>
      <w:r w:rsidDel="00000000" w:rsidR="00000000" w:rsidRPr="00000000">
        <w:rPr>
          <w:rtl w:val="0"/>
        </w:rPr>
        <w:t xml:space="preserve">Validation Documentation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Documentation control procedures: Outlines the procedures for managing and controlling validation documentation, including version control, review processes, and document retention.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Version control and review processes: Specifies how validation documents will be reviewed, approved, and updated to ensure accuracy and completeness.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Archiving and retention requirements: Describes the requirements for archiving and retaining validation documentation in accordance with regulatory standards and organizational policies.</w:t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tffi15yopnu9" w:id="9"/>
      <w:bookmarkEnd w:id="9"/>
      <w:r w:rsidDel="00000000" w:rsidR="00000000" w:rsidRPr="00000000">
        <w:rPr>
          <w:rtl w:val="0"/>
        </w:rPr>
        <w:t xml:space="preserve">Change Control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Procedures for managing changes to validated processes, systems, and data: Describes the process for evaluating proposed changes, assessing their impact on validation status, and implementing changes in a controlled manner.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Impact assessment of proposed changes: Discusses how proposed changes will be evaluated to determine their potential impact on validated processes, systems, and data.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Documentation requirements for change control: Specifies the documentation that must be generated and maintained throughout the change control process, including change requests, impact assessments, and change implementation records.</w:t>
      </w:r>
    </w:p>
    <w:p w:rsidR="00000000" w:rsidDel="00000000" w:rsidP="00000000" w:rsidRDefault="00000000" w:rsidRPr="00000000" w14:paraId="00000022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ny4ae5pr5d4u" w:id="10"/>
      <w:bookmarkEnd w:id="10"/>
      <w:r w:rsidDel="00000000" w:rsidR="00000000" w:rsidRPr="00000000">
        <w:rPr>
          <w:rtl w:val="0"/>
        </w:rPr>
        <w:t xml:space="preserve">Validation of Computer Systems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Requirements for validating software used in clinical trials:  Discusses the specific requirements for validating computer systems and software applications used to collect, process, and analyze clinical trial data.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Compliance with industry standards (e.g., GAMP):  Describes how validation activities will comply with relevant industry standards, such as the Good Automated Manufacturing Practice (GAMP) guidelines.</w:t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flrzwaqn21dr" w:id="11"/>
      <w:bookmarkEnd w:id="11"/>
      <w:r w:rsidDel="00000000" w:rsidR="00000000" w:rsidRPr="00000000">
        <w:rPr>
          <w:rtl w:val="0"/>
        </w:rPr>
        <w:t xml:space="preserve">Validation of Analytical Methods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Procedures for validating analytical methods used in clinical testing:  Outlines the process for validating analytical methods used to analyze clinical samples and data.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Acceptance criteria for method validation: Defines the criteria that analytical methods must meet to be considered valid, including accuracy, precision, and specificity.</w:t>
      </w:r>
    </w:p>
    <w:p w:rsidR="00000000" w:rsidDel="00000000" w:rsidP="00000000" w:rsidRDefault="00000000" w:rsidRPr="00000000" w14:paraId="00000028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g9h32yepursb" w:id="12"/>
      <w:bookmarkEnd w:id="12"/>
      <w:r w:rsidDel="00000000" w:rsidR="00000000" w:rsidRPr="00000000">
        <w:rPr>
          <w:rtl w:val="0"/>
        </w:rPr>
        <w:t xml:space="preserve">Validation of Equipment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Procedures for validating equipment used in clinical trials: Describes the process for validating equipment used to collect, process, and analyze clinical trial data, including calibration and maintenance requirements.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Calibration and maintenance requirements: Specifies the procedures for calibrating and maintaining equipment to ensure accuracy and reliability throughout the validation process.</w:t>
      </w:r>
    </w:p>
    <w:p w:rsidR="00000000" w:rsidDel="00000000" w:rsidP="00000000" w:rsidRDefault="00000000" w:rsidRPr="00000000" w14:paraId="0000002B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m5236nyt7zhp" w:id="13"/>
      <w:bookmarkEnd w:id="13"/>
      <w:r w:rsidDel="00000000" w:rsidR="00000000" w:rsidRPr="00000000">
        <w:rPr>
          <w:rtl w:val="0"/>
        </w:rPr>
        <w:t xml:space="preserve">Training and Education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Training programs for personnel involved in validation activities: Outlines the training programs and resources available to validation team members to ensure they have the necessary skills and knowledge to perform their roles effectively.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Documentation of training records: Describes how training records will be documented and maintained to demonstrate compliance with training requirements.</w:t>
      </w:r>
    </w:p>
    <w:p w:rsidR="00000000" w:rsidDel="00000000" w:rsidP="00000000" w:rsidRDefault="00000000" w:rsidRPr="00000000" w14:paraId="0000002E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koutwvqjuiyq" w:id="14"/>
      <w:bookmarkEnd w:id="14"/>
      <w:r w:rsidDel="00000000" w:rsidR="00000000" w:rsidRPr="00000000">
        <w:rPr>
          <w:rtl w:val="0"/>
        </w:rPr>
        <w:t xml:space="preserve">Audit and Inspection Readiness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Procedures for preparing for and responding to audits and inspections:  Describes the procedures for preparing validation documentation, responding to audit findings, and addressing corrective actions identified during audits and inspections.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Documentation requirements for audit trails and inspection findings: Specifies the documentation that must be maintained to support audit trails and document inspection findings, including records of audit activities, observations, and corrective actions.</w:t>
      </w:r>
    </w:p>
    <w:p w:rsidR="00000000" w:rsidDel="00000000" w:rsidP="00000000" w:rsidRDefault="00000000" w:rsidRPr="00000000" w14:paraId="00000031">
      <w:pPr>
        <w:pStyle w:val="Heading2"/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bookmarkStart w:colFirst="0" w:colLast="0" w:name="_d38kff9ert28" w:id="15"/>
      <w:bookmarkEnd w:id="15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Summary of key points: Provides a brief summary of the key elements of the validation plan and the overall validation approach.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24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Future validation activities or enhancements:  Discusses any future validation activities or improvements that may be needed to further strengthen the validation process.</w:t>
      </w:r>
    </w:p>
    <w:p w:rsidR="00000000" w:rsidDel="00000000" w:rsidP="00000000" w:rsidRDefault="00000000" w:rsidRPr="00000000" w14:paraId="00000034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spacing w:after="240" w:before="240" w:line="360" w:lineRule="auto"/>
        <w:rPr/>
      </w:pPr>
      <w:bookmarkStart w:colFirst="0" w:colLast="0" w:name="_elo0g4tqsl2c" w:id="16"/>
      <w:bookmarkEnd w:id="16"/>
      <w:r w:rsidDel="00000000" w:rsidR="00000000" w:rsidRPr="00000000">
        <w:rPr>
          <w:rtl w:val="0"/>
        </w:rPr>
        <w:t xml:space="preserve">Appendices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Glossary of terms:  Provides definitions of key terms and acronyms used throughout the validation plan.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References and supporting documentation: Includes references to relevant regulations, guidelines, standards, and supporting documentation referenced throughout the validation plan.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